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006" w:rsidRPr="007556F1" w:rsidRDefault="007A7608" w:rsidP="007A760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556F1">
        <w:rPr>
          <w:rFonts w:ascii="Times New Roman" w:hAnsi="Times New Roman" w:cs="Times New Roman"/>
          <w:b/>
          <w:sz w:val="32"/>
          <w:szCs w:val="32"/>
        </w:rPr>
        <w:t>«</w:t>
      </w:r>
      <w:r w:rsidR="007E6292" w:rsidRPr="007556F1">
        <w:rPr>
          <w:rFonts w:ascii="Times New Roman" w:hAnsi="Times New Roman" w:cs="Times New Roman"/>
          <w:b/>
          <w:sz w:val="32"/>
          <w:szCs w:val="32"/>
        </w:rPr>
        <w:t>Ипотека в силу закона: основания возникновения, порядок прекращения</w:t>
      </w:r>
      <w:r w:rsidRPr="007556F1">
        <w:rPr>
          <w:rFonts w:ascii="Times New Roman" w:hAnsi="Times New Roman" w:cs="Times New Roman"/>
          <w:b/>
          <w:sz w:val="32"/>
          <w:szCs w:val="32"/>
        </w:rPr>
        <w:t>»</w:t>
      </w:r>
    </w:p>
    <w:p w:rsidR="00B36B84" w:rsidRPr="00F3065A" w:rsidRDefault="00B36B84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Ипотека по своей правовой природе является формой залога недвижимого имущества, при котором имущество является собственностью должника, но при этом его кредитор в случае невыполнения должником своих обязательств по выплате денежных средств получает право на реализацию заложенного ему недвижимого имущества в целях возврата переданных должнику денежных средств. Иными словами, обязательством должника является погашение кредита, а залог недвижимости является формой обеспечения исполнения финансовых обязательств должника перед его кредитором.</w:t>
      </w:r>
    </w:p>
    <w:p w:rsidR="00B36B84" w:rsidRPr="00F3065A" w:rsidRDefault="00B36B84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Ипотека в силу закона - это форма ипотеки, которая возникает по обстоятельствам, указанным в законе, вне зависимости от воли и желания сторон.</w:t>
      </w:r>
    </w:p>
    <w:p w:rsidR="00F3065A" w:rsidRDefault="00143DA4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 xml:space="preserve">   Ипотека в силу закона возникает в случаях, предусмотренных в законодательстве (</w:t>
      </w:r>
      <w:hyperlink r:id="rId5" w:history="1">
        <w:r w:rsidRPr="00F3065A">
          <w:rPr>
            <w:rFonts w:ascii="Times New Roman" w:hAnsi="Times New Roman" w:cs="Times New Roman"/>
            <w:sz w:val="32"/>
            <w:szCs w:val="32"/>
          </w:rPr>
          <w:t>п. 1 ст. 334.1</w:t>
        </w:r>
      </w:hyperlink>
      <w:r w:rsidRPr="00F3065A">
        <w:rPr>
          <w:rFonts w:ascii="Times New Roman" w:hAnsi="Times New Roman" w:cs="Times New Roman"/>
          <w:sz w:val="32"/>
          <w:szCs w:val="32"/>
        </w:rPr>
        <w:t xml:space="preserve"> ГК РФ), например:</w:t>
      </w:r>
    </w:p>
    <w:p w:rsidR="00C35BF7" w:rsidRDefault="00143DA4" w:rsidP="007556F1">
      <w:pPr>
        <w:pStyle w:val="a6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C35BF7">
        <w:rPr>
          <w:rFonts w:ascii="Times New Roman" w:hAnsi="Times New Roman" w:cs="Times New Roman"/>
          <w:sz w:val="32"/>
          <w:szCs w:val="32"/>
        </w:rPr>
        <w:t xml:space="preserve">при продаже недвижимости в кредит или с условием о рассрочке платежа, если иное не предусмотрено договором. Это следует из </w:t>
      </w:r>
      <w:hyperlink r:id="rId6" w:history="1">
        <w:r w:rsidRPr="00C35BF7">
          <w:rPr>
            <w:rFonts w:ascii="Times New Roman" w:hAnsi="Times New Roman" w:cs="Times New Roman"/>
            <w:sz w:val="32"/>
            <w:szCs w:val="32"/>
          </w:rPr>
          <w:t>п. 5 ст. 488</w:t>
        </w:r>
      </w:hyperlink>
      <w:r w:rsidRPr="00C35BF7">
        <w:rPr>
          <w:rFonts w:ascii="Times New Roman" w:hAnsi="Times New Roman" w:cs="Times New Roman"/>
          <w:sz w:val="32"/>
          <w:szCs w:val="32"/>
        </w:rPr>
        <w:t xml:space="preserve">, </w:t>
      </w:r>
      <w:hyperlink r:id="rId7" w:history="1">
        <w:r w:rsidRPr="00C35BF7">
          <w:rPr>
            <w:rFonts w:ascii="Times New Roman" w:hAnsi="Times New Roman" w:cs="Times New Roman"/>
            <w:sz w:val="32"/>
            <w:szCs w:val="32"/>
          </w:rPr>
          <w:t>п. 3 ст. 489</w:t>
        </w:r>
      </w:hyperlink>
      <w:r w:rsidRPr="00C35BF7">
        <w:rPr>
          <w:rFonts w:ascii="Times New Roman" w:hAnsi="Times New Roman" w:cs="Times New Roman"/>
          <w:sz w:val="32"/>
          <w:szCs w:val="32"/>
        </w:rPr>
        <w:t xml:space="preserve"> ГК РФ, </w:t>
      </w:r>
      <w:hyperlink r:id="rId8" w:history="1">
        <w:r w:rsidRPr="00C35BF7">
          <w:rPr>
            <w:rFonts w:ascii="Times New Roman" w:hAnsi="Times New Roman" w:cs="Times New Roman"/>
            <w:sz w:val="32"/>
            <w:szCs w:val="32"/>
          </w:rPr>
          <w:t>ч. 6 ст. 1</w:t>
        </w:r>
      </w:hyperlink>
      <w:r w:rsidRPr="00C35BF7">
        <w:rPr>
          <w:rFonts w:ascii="Times New Roman" w:hAnsi="Times New Roman" w:cs="Times New Roman"/>
          <w:sz w:val="32"/>
          <w:szCs w:val="32"/>
        </w:rPr>
        <w:t xml:space="preserve"> </w:t>
      </w:r>
      <w:r w:rsidR="00CF0DCB" w:rsidRPr="00C35BF7">
        <w:rPr>
          <w:rFonts w:ascii="Times New Roman" w:hAnsi="Times New Roman" w:cs="Times New Roman"/>
          <w:sz w:val="32"/>
          <w:szCs w:val="32"/>
        </w:rPr>
        <w:t xml:space="preserve">Федерального закона «О государственной регистрации недвижимости» (далее - </w:t>
      </w:r>
      <w:r w:rsidRPr="00C35BF7">
        <w:rPr>
          <w:rFonts w:ascii="Times New Roman" w:hAnsi="Times New Roman" w:cs="Times New Roman"/>
          <w:sz w:val="32"/>
          <w:szCs w:val="32"/>
        </w:rPr>
        <w:t xml:space="preserve">Закона о </w:t>
      </w:r>
      <w:proofErr w:type="spellStart"/>
      <w:r w:rsidRPr="00C35BF7">
        <w:rPr>
          <w:rFonts w:ascii="Times New Roman" w:hAnsi="Times New Roman" w:cs="Times New Roman"/>
          <w:sz w:val="32"/>
          <w:szCs w:val="32"/>
        </w:rPr>
        <w:t>госрегистрации</w:t>
      </w:r>
      <w:proofErr w:type="spellEnd"/>
      <w:r w:rsidR="00CF0DCB" w:rsidRPr="00C35BF7">
        <w:rPr>
          <w:rFonts w:ascii="Times New Roman" w:hAnsi="Times New Roman" w:cs="Times New Roman"/>
          <w:sz w:val="32"/>
          <w:szCs w:val="32"/>
        </w:rPr>
        <w:t>)</w:t>
      </w:r>
      <w:r w:rsidRPr="00C35BF7">
        <w:rPr>
          <w:rFonts w:ascii="Times New Roman" w:hAnsi="Times New Roman" w:cs="Times New Roman"/>
          <w:sz w:val="32"/>
          <w:szCs w:val="32"/>
        </w:rPr>
        <w:t>;</w:t>
      </w:r>
    </w:p>
    <w:p w:rsidR="00C35BF7" w:rsidRDefault="00143DA4" w:rsidP="007556F1">
      <w:pPr>
        <w:pStyle w:val="a6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C35BF7">
        <w:rPr>
          <w:rFonts w:ascii="Times New Roman" w:hAnsi="Times New Roman" w:cs="Times New Roman"/>
          <w:sz w:val="32"/>
          <w:szCs w:val="32"/>
        </w:rPr>
        <w:t>приобретении земельного участка с использованием кредитных средств или средств целевого займа, если иное не предусмотрено законом или договором (</w:t>
      </w:r>
      <w:hyperlink r:id="rId9" w:history="1">
        <w:r w:rsidRPr="00C35BF7">
          <w:rPr>
            <w:rFonts w:ascii="Times New Roman" w:hAnsi="Times New Roman" w:cs="Times New Roman"/>
            <w:sz w:val="32"/>
            <w:szCs w:val="32"/>
          </w:rPr>
          <w:t>п. 1 ст. 64.1</w:t>
        </w:r>
      </w:hyperlink>
      <w:r w:rsidRPr="00C35BF7">
        <w:rPr>
          <w:rFonts w:ascii="Times New Roman" w:hAnsi="Times New Roman" w:cs="Times New Roman"/>
          <w:sz w:val="32"/>
          <w:szCs w:val="32"/>
        </w:rPr>
        <w:t xml:space="preserve"> Закона об ипотеке);</w:t>
      </w:r>
    </w:p>
    <w:p w:rsidR="00C35BF7" w:rsidRDefault="00143DA4" w:rsidP="007556F1">
      <w:pPr>
        <w:pStyle w:val="a6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C35BF7">
        <w:rPr>
          <w:rFonts w:ascii="Times New Roman" w:hAnsi="Times New Roman" w:cs="Times New Roman"/>
          <w:sz w:val="32"/>
          <w:szCs w:val="32"/>
        </w:rPr>
        <w:t>приобретении жилых домов и квартир за счет кредитных средств или средств целевого займа (</w:t>
      </w:r>
      <w:hyperlink r:id="rId10" w:history="1">
        <w:r w:rsidRPr="00C35BF7">
          <w:rPr>
            <w:rFonts w:ascii="Times New Roman" w:hAnsi="Times New Roman" w:cs="Times New Roman"/>
            <w:sz w:val="32"/>
            <w:szCs w:val="32"/>
          </w:rPr>
          <w:t>п. 1 ст. 77</w:t>
        </w:r>
      </w:hyperlink>
      <w:r w:rsidRPr="00C35BF7">
        <w:rPr>
          <w:rFonts w:ascii="Times New Roman" w:hAnsi="Times New Roman" w:cs="Times New Roman"/>
          <w:sz w:val="32"/>
          <w:szCs w:val="32"/>
        </w:rPr>
        <w:t xml:space="preserve"> Закона об ипотеке);</w:t>
      </w:r>
    </w:p>
    <w:p w:rsidR="00143DA4" w:rsidRPr="00C35BF7" w:rsidRDefault="00143DA4" w:rsidP="007556F1">
      <w:pPr>
        <w:pStyle w:val="a6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C35BF7">
        <w:rPr>
          <w:rFonts w:ascii="Times New Roman" w:hAnsi="Times New Roman" w:cs="Times New Roman"/>
          <w:sz w:val="32"/>
          <w:szCs w:val="32"/>
        </w:rPr>
        <w:t>регистрации договора участия в долевом строительстве по общему правилу (</w:t>
      </w:r>
      <w:hyperlink r:id="rId11" w:history="1">
        <w:r w:rsidRPr="00C35BF7">
          <w:rPr>
            <w:rFonts w:ascii="Times New Roman" w:hAnsi="Times New Roman" w:cs="Times New Roman"/>
            <w:sz w:val="32"/>
            <w:szCs w:val="32"/>
          </w:rPr>
          <w:t>п. 1 ст. 13</w:t>
        </w:r>
      </w:hyperlink>
      <w:r w:rsidRPr="00C35BF7">
        <w:rPr>
          <w:rFonts w:ascii="Times New Roman" w:hAnsi="Times New Roman" w:cs="Times New Roman"/>
          <w:sz w:val="32"/>
          <w:szCs w:val="32"/>
        </w:rPr>
        <w:t xml:space="preserve"> Закона об участии в долевом строительстве).</w:t>
      </w:r>
    </w:p>
    <w:p w:rsidR="00143DA4" w:rsidRPr="00F3065A" w:rsidRDefault="00143DA4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C35BF7" w:rsidRDefault="00D22081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 xml:space="preserve">   </w:t>
      </w:r>
      <w:r w:rsidR="00143DA4" w:rsidRPr="00F3065A">
        <w:rPr>
          <w:rFonts w:ascii="Times New Roman" w:hAnsi="Times New Roman" w:cs="Times New Roman"/>
          <w:sz w:val="32"/>
          <w:szCs w:val="32"/>
        </w:rPr>
        <w:t>По общему правилу за регистрацией ипотеки в силу закона может обратиться одно из следующих лиц (</w:t>
      </w:r>
      <w:hyperlink r:id="rId12" w:history="1">
        <w:r w:rsidR="00143DA4" w:rsidRPr="00F3065A">
          <w:rPr>
            <w:rFonts w:ascii="Times New Roman" w:hAnsi="Times New Roman" w:cs="Times New Roman"/>
            <w:sz w:val="32"/>
            <w:szCs w:val="32"/>
          </w:rPr>
          <w:t>ч. 2 ст. 53</w:t>
        </w:r>
      </w:hyperlink>
      <w:r w:rsidR="00FB0FE5" w:rsidRPr="00F3065A">
        <w:rPr>
          <w:rFonts w:ascii="Times New Roman" w:hAnsi="Times New Roman" w:cs="Times New Roman"/>
          <w:sz w:val="32"/>
          <w:szCs w:val="32"/>
        </w:rPr>
        <w:t xml:space="preserve"> Закона о </w:t>
      </w:r>
      <w:proofErr w:type="spellStart"/>
      <w:r w:rsidR="00FB0FE5" w:rsidRPr="00F3065A">
        <w:rPr>
          <w:rFonts w:ascii="Times New Roman" w:hAnsi="Times New Roman" w:cs="Times New Roman"/>
          <w:sz w:val="32"/>
          <w:szCs w:val="32"/>
        </w:rPr>
        <w:t>госрегистрации</w:t>
      </w:r>
      <w:proofErr w:type="spellEnd"/>
      <w:r w:rsidR="00FB0FE5" w:rsidRPr="00F3065A">
        <w:rPr>
          <w:rFonts w:ascii="Times New Roman" w:hAnsi="Times New Roman" w:cs="Times New Roman"/>
          <w:sz w:val="32"/>
          <w:szCs w:val="32"/>
        </w:rPr>
        <w:t>)</w:t>
      </w:r>
      <w:r w:rsidR="00143DA4" w:rsidRPr="00F3065A">
        <w:rPr>
          <w:rFonts w:ascii="Times New Roman" w:hAnsi="Times New Roman" w:cs="Times New Roman"/>
          <w:sz w:val="32"/>
          <w:szCs w:val="32"/>
        </w:rPr>
        <w:t>:</w:t>
      </w:r>
    </w:p>
    <w:p w:rsidR="00C35BF7" w:rsidRDefault="00143DA4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залогодатель;</w:t>
      </w:r>
    </w:p>
    <w:p w:rsidR="00C35BF7" w:rsidRDefault="00C35BF7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</w:t>
      </w:r>
      <w:r w:rsidR="00143DA4" w:rsidRPr="00F3065A">
        <w:rPr>
          <w:rFonts w:ascii="Times New Roman" w:hAnsi="Times New Roman" w:cs="Times New Roman"/>
          <w:sz w:val="32"/>
          <w:szCs w:val="32"/>
        </w:rPr>
        <w:t>алогодержатель;</w:t>
      </w:r>
    </w:p>
    <w:p w:rsidR="00143DA4" w:rsidRPr="00F3065A" w:rsidRDefault="00143DA4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нотариус, удостоверивший договор, по которому возникает ипотека в силу закона.</w:t>
      </w:r>
    </w:p>
    <w:p w:rsidR="00C35BF7" w:rsidRDefault="00D22081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lastRenderedPageBreak/>
        <w:t xml:space="preserve">   </w:t>
      </w:r>
      <w:r w:rsidR="00143DA4" w:rsidRPr="00F3065A">
        <w:rPr>
          <w:rFonts w:ascii="Times New Roman" w:hAnsi="Times New Roman" w:cs="Times New Roman"/>
          <w:sz w:val="32"/>
          <w:szCs w:val="32"/>
        </w:rPr>
        <w:t>При этом ипотека в силу закона регистрируется одновременно с регистрацией права собственности (иного права) приобретателя недвижимости, передаваемой в ипотеку (</w:t>
      </w:r>
      <w:hyperlink r:id="rId13" w:history="1">
        <w:r w:rsidR="00143DA4" w:rsidRPr="00F3065A">
          <w:rPr>
            <w:rFonts w:ascii="Times New Roman" w:hAnsi="Times New Roman" w:cs="Times New Roman"/>
            <w:sz w:val="32"/>
            <w:szCs w:val="32"/>
          </w:rPr>
          <w:t>ч. 2 ст. 53</w:t>
        </w:r>
      </w:hyperlink>
      <w:r w:rsidR="00143DA4" w:rsidRPr="00F3065A">
        <w:rPr>
          <w:rFonts w:ascii="Times New Roman" w:hAnsi="Times New Roman" w:cs="Times New Roman"/>
          <w:sz w:val="32"/>
          <w:szCs w:val="32"/>
        </w:rPr>
        <w:t xml:space="preserve"> Закона о </w:t>
      </w:r>
      <w:proofErr w:type="spellStart"/>
      <w:r w:rsidR="00143DA4" w:rsidRPr="00F3065A">
        <w:rPr>
          <w:rFonts w:ascii="Times New Roman" w:hAnsi="Times New Roman" w:cs="Times New Roman"/>
          <w:sz w:val="32"/>
          <w:szCs w:val="32"/>
        </w:rPr>
        <w:t>госрегистрации</w:t>
      </w:r>
      <w:proofErr w:type="spellEnd"/>
      <w:r w:rsidR="00143DA4" w:rsidRPr="00F3065A">
        <w:rPr>
          <w:rFonts w:ascii="Times New Roman" w:hAnsi="Times New Roman" w:cs="Times New Roman"/>
          <w:sz w:val="32"/>
          <w:szCs w:val="32"/>
        </w:rPr>
        <w:t xml:space="preserve">, </w:t>
      </w:r>
      <w:hyperlink r:id="rId14" w:history="1">
        <w:r w:rsidR="00143DA4" w:rsidRPr="00F3065A">
          <w:rPr>
            <w:rFonts w:ascii="Times New Roman" w:hAnsi="Times New Roman" w:cs="Times New Roman"/>
            <w:sz w:val="32"/>
            <w:szCs w:val="32"/>
          </w:rPr>
          <w:t>п. 2 ст. 20</w:t>
        </w:r>
      </w:hyperlink>
      <w:r w:rsidR="00143DA4" w:rsidRPr="00F3065A">
        <w:rPr>
          <w:rFonts w:ascii="Times New Roman" w:hAnsi="Times New Roman" w:cs="Times New Roman"/>
          <w:sz w:val="32"/>
          <w:szCs w:val="32"/>
        </w:rPr>
        <w:t xml:space="preserve"> Закона об ипотеке).</w:t>
      </w:r>
    </w:p>
    <w:p w:rsidR="00143DA4" w:rsidRPr="00F3065A" w:rsidRDefault="00D22081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 xml:space="preserve">   </w:t>
      </w:r>
      <w:r w:rsidR="00143DA4" w:rsidRPr="00F3065A">
        <w:rPr>
          <w:rFonts w:ascii="Times New Roman" w:hAnsi="Times New Roman" w:cs="Times New Roman"/>
          <w:sz w:val="32"/>
          <w:szCs w:val="32"/>
        </w:rPr>
        <w:t>Поэтому на практике такое заявление в большинстве случаев подает залогодатель (то есть приобретатель недвижимости). Например, при приобретении квартиры за счет кредитных средств банка он одновременно подает заявление о регистрации своего права и регистрации ипотеки.</w:t>
      </w:r>
    </w:p>
    <w:p w:rsidR="00D22081" w:rsidRPr="00F3065A" w:rsidRDefault="00431C16" w:rsidP="007556F1">
      <w:pPr>
        <w:autoSpaceDE w:val="0"/>
        <w:autoSpaceDN w:val="0"/>
        <w:adjustRightInd w:val="0"/>
        <w:spacing w:after="0" w:line="240" w:lineRule="auto"/>
        <w:ind w:firstLine="313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Д</w:t>
      </w:r>
      <w:r w:rsidR="00D22081" w:rsidRPr="00F3065A">
        <w:rPr>
          <w:rFonts w:ascii="Times New Roman" w:hAnsi="Times New Roman" w:cs="Times New Roman"/>
          <w:sz w:val="32"/>
          <w:szCs w:val="32"/>
        </w:rPr>
        <w:t>окументом-основанием для регистрации ипотеки (то есть правоустанавливающим документом) будет договор, по которому возникает ипотека в силу закона (</w:t>
      </w:r>
      <w:hyperlink r:id="rId15" w:history="1">
        <w:r w:rsidR="00D22081" w:rsidRPr="00F3065A">
          <w:rPr>
            <w:rFonts w:ascii="Times New Roman" w:hAnsi="Times New Roman" w:cs="Times New Roman"/>
            <w:sz w:val="32"/>
            <w:szCs w:val="32"/>
          </w:rPr>
          <w:t>ч. 2 ст. 53</w:t>
        </w:r>
      </w:hyperlink>
      <w:r w:rsidR="00D22081" w:rsidRPr="00F3065A">
        <w:rPr>
          <w:rFonts w:ascii="Times New Roman" w:hAnsi="Times New Roman" w:cs="Times New Roman"/>
          <w:sz w:val="32"/>
          <w:szCs w:val="32"/>
        </w:rPr>
        <w:t xml:space="preserve"> Закона о </w:t>
      </w:r>
      <w:proofErr w:type="spellStart"/>
      <w:r w:rsidR="00D22081" w:rsidRPr="00F3065A">
        <w:rPr>
          <w:rFonts w:ascii="Times New Roman" w:hAnsi="Times New Roman" w:cs="Times New Roman"/>
          <w:sz w:val="32"/>
          <w:szCs w:val="32"/>
        </w:rPr>
        <w:t>госрегистрации</w:t>
      </w:r>
      <w:proofErr w:type="spellEnd"/>
      <w:r w:rsidR="00D22081" w:rsidRPr="00F3065A">
        <w:rPr>
          <w:rFonts w:ascii="Times New Roman" w:hAnsi="Times New Roman" w:cs="Times New Roman"/>
          <w:sz w:val="32"/>
          <w:szCs w:val="32"/>
        </w:rPr>
        <w:t xml:space="preserve"> недвижимости). Например, это может быть договор купли-продажи, по которому недвижимость приобретается за счет кредитных средств.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Регистрационная запись об ипотеке погашается в течение трех рабочих дней с момента поступления в орган регистрации прав: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в случае, если выдана закладная: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совместного заявления залогодателя и законного владельца закладной с одновременным представлением документарной закладной или выписки по счету депо при условии, что документарная закладная обездвижена или выдавалась электронная закладная;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заявления законного владельца закладной с одновременным представлением документарной закладной или выписки по счету депо при условии, что документарная закладная обездвижена или выдавалась электронная закладная;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заявления залогодателя с одновременным представлением документарной закладной, содержащей отметку владельца закладной об исполнении обеспеченного ипотекой обязательства в полном объеме;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в случае, если не выдана закладная: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совместного заявления залогодателя и залогодержателя;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заявления залогодержателя.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Регистрационная запись об ипотеке погашается также по решению суда или арбитражного суда о прекращении ипотеки в порядке, предусмотренном настоящей статьей.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 xml:space="preserve">В случае, если жилое помещение приобретено или построено полностью или частично с использованием накоплений для </w:t>
      </w:r>
      <w:r w:rsidRPr="00F3065A">
        <w:rPr>
          <w:rFonts w:ascii="Times New Roman" w:hAnsi="Times New Roman" w:cs="Times New Roman"/>
          <w:sz w:val="32"/>
          <w:szCs w:val="32"/>
        </w:rPr>
        <w:lastRenderedPageBreak/>
        <w:t xml:space="preserve">жилищного обеспечения военнослужащих, предоставленных по договору целевого жилищного займа в соответствии с Федеральным </w:t>
      </w:r>
      <w:hyperlink r:id="rId16" w:history="1">
        <w:r w:rsidRPr="00F3065A">
          <w:rPr>
            <w:rFonts w:ascii="Times New Roman" w:hAnsi="Times New Roman" w:cs="Times New Roman"/>
            <w:sz w:val="32"/>
            <w:szCs w:val="32"/>
          </w:rPr>
          <w:t>законом</w:t>
        </w:r>
      </w:hyperlink>
      <w:r w:rsidRPr="00F3065A">
        <w:rPr>
          <w:rFonts w:ascii="Times New Roman" w:hAnsi="Times New Roman" w:cs="Times New Roman"/>
          <w:sz w:val="32"/>
          <w:szCs w:val="32"/>
        </w:rPr>
        <w:t xml:space="preserve"> "О </w:t>
      </w:r>
      <w:proofErr w:type="spellStart"/>
      <w:r w:rsidRPr="00F3065A">
        <w:rPr>
          <w:rFonts w:ascii="Times New Roman" w:hAnsi="Times New Roman" w:cs="Times New Roman"/>
          <w:sz w:val="32"/>
          <w:szCs w:val="32"/>
        </w:rPr>
        <w:t>накопительно</w:t>
      </w:r>
      <w:proofErr w:type="spellEnd"/>
      <w:r w:rsidRPr="00F3065A">
        <w:rPr>
          <w:rFonts w:ascii="Times New Roman" w:hAnsi="Times New Roman" w:cs="Times New Roman"/>
          <w:sz w:val="32"/>
          <w:szCs w:val="32"/>
        </w:rPr>
        <w:t xml:space="preserve">-ипотечной системе жилищного обеспечения военнослужащих", регистрационная запись об ипотеке, возникшей в силу настоящего Федерального закона, погашается в течение трех рабочих дней с момента поступления в орган регистрации прав заявления федерального органа исполнительной власти, обеспечивающего функционирование </w:t>
      </w:r>
      <w:proofErr w:type="spellStart"/>
      <w:r w:rsidRPr="00F3065A">
        <w:rPr>
          <w:rFonts w:ascii="Times New Roman" w:hAnsi="Times New Roman" w:cs="Times New Roman"/>
          <w:sz w:val="32"/>
          <w:szCs w:val="32"/>
        </w:rPr>
        <w:t>накопительно</w:t>
      </w:r>
      <w:proofErr w:type="spellEnd"/>
      <w:r w:rsidRPr="00F3065A">
        <w:rPr>
          <w:rFonts w:ascii="Times New Roman" w:hAnsi="Times New Roman" w:cs="Times New Roman"/>
          <w:sz w:val="32"/>
          <w:szCs w:val="32"/>
        </w:rPr>
        <w:t xml:space="preserve">-ипотечной системы жилищного обеспечения военнослужащих в соответствии с Федеральным </w:t>
      </w:r>
      <w:hyperlink r:id="rId17" w:history="1">
        <w:r w:rsidRPr="00F3065A">
          <w:rPr>
            <w:rFonts w:ascii="Times New Roman" w:hAnsi="Times New Roman" w:cs="Times New Roman"/>
            <w:sz w:val="32"/>
            <w:szCs w:val="32"/>
          </w:rPr>
          <w:t>законом</w:t>
        </w:r>
      </w:hyperlink>
      <w:r w:rsidRPr="00F3065A">
        <w:rPr>
          <w:rFonts w:ascii="Times New Roman" w:hAnsi="Times New Roman" w:cs="Times New Roman"/>
          <w:sz w:val="32"/>
          <w:szCs w:val="32"/>
        </w:rPr>
        <w:t xml:space="preserve"> "О </w:t>
      </w:r>
      <w:proofErr w:type="spellStart"/>
      <w:r w:rsidRPr="00F3065A">
        <w:rPr>
          <w:rFonts w:ascii="Times New Roman" w:hAnsi="Times New Roman" w:cs="Times New Roman"/>
          <w:sz w:val="32"/>
          <w:szCs w:val="32"/>
        </w:rPr>
        <w:t>накопительно</w:t>
      </w:r>
      <w:proofErr w:type="spellEnd"/>
      <w:r w:rsidRPr="00F3065A">
        <w:rPr>
          <w:rFonts w:ascii="Times New Roman" w:hAnsi="Times New Roman" w:cs="Times New Roman"/>
          <w:sz w:val="32"/>
          <w:szCs w:val="32"/>
        </w:rPr>
        <w:t>-ипотечной системе жилищного обеспечения военнослужащих".</w:t>
      </w:r>
    </w:p>
    <w:p w:rsidR="00371AFF" w:rsidRPr="00F3065A" w:rsidRDefault="00371AFF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Для погашения регистрационной записи об ипотеке предоставление иных документов не требуется.</w:t>
      </w:r>
    </w:p>
    <w:p w:rsidR="00371AFF" w:rsidRPr="00F3065A" w:rsidRDefault="007217E1" w:rsidP="007556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hyperlink r:id="rId18" w:history="1">
        <w:r w:rsidR="00371AFF" w:rsidRPr="00F3065A">
          <w:rPr>
            <w:rFonts w:ascii="Times New Roman" w:hAnsi="Times New Roman" w:cs="Times New Roman"/>
            <w:sz w:val="32"/>
            <w:szCs w:val="32"/>
          </w:rPr>
          <w:t>Форма</w:t>
        </w:r>
      </w:hyperlink>
      <w:r w:rsidR="00371AFF" w:rsidRPr="00F3065A">
        <w:rPr>
          <w:rFonts w:ascii="Times New Roman" w:hAnsi="Times New Roman" w:cs="Times New Roman"/>
          <w:sz w:val="32"/>
          <w:szCs w:val="32"/>
        </w:rPr>
        <w:t xml:space="preserve"> заявления о погашении регистрационной записи об ипотеке и </w:t>
      </w:r>
      <w:hyperlink r:id="rId19" w:history="1">
        <w:r w:rsidR="00371AFF" w:rsidRPr="00F3065A">
          <w:rPr>
            <w:rFonts w:ascii="Times New Roman" w:hAnsi="Times New Roman" w:cs="Times New Roman"/>
            <w:sz w:val="32"/>
            <w:szCs w:val="32"/>
          </w:rPr>
          <w:t>требования</w:t>
        </w:r>
      </w:hyperlink>
      <w:r w:rsidR="00371AFF" w:rsidRPr="00F3065A">
        <w:rPr>
          <w:rFonts w:ascii="Times New Roman" w:hAnsi="Times New Roman" w:cs="Times New Roman"/>
          <w:sz w:val="32"/>
          <w:szCs w:val="32"/>
        </w:rPr>
        <w:t xml:space="preserve"> к ее заполнению, а также </w:t>
      </w:r>
      <w:hyperlink r:id="rId20" w:history="1">
        <w:r w:rsidR="00371AFF" w:rsidRPr="00F3065A">
          <w:rPr>
            <w:rFonts w:ascii="Times New Roman" w:hAnsi="Times New Roman" w:cs="Times New Roman"/>
            <w:sz w:val="32"/>
            <w:szCs w:val="32"/>
          </w:rPr>
          <w:t>требования</w:t>
        </w:r>
      </w:hyperlink>
      <w:r w:rsidR="00371AFF" w:rsidRPr="00F3065A">
        <w:rPr>
          <w:rFonts w:ascii="Times New Roman" w:hAnsi="Times New Roman" w:cs="Times New Roman"/>
          <w:sz w:val="32"/>
          <w:szCs w:val="32"/>
        </w:rPr>
        <w:t xml:space="preserve"> к форматам такого заявления и представляемых с ним документов в электронной форме утверждаются органом нормативно-правового регулирования в сфере государственной регистрации прав.</w:t>
      </w:r>
    </w:p>
    <w:p w:rsidR="00391EEC" w:rsidRPr="00F3065A" w:rsidRDefault="00391EEC" w:rsidP="00755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Существует три способа подачи такого заявления:</w:t>
      </w:r>
    </w:p>
    <w:p w:rsidR="00391EEC" w:rsidRPr="00F3065A" w:rsidRDefault="00391EEC" w:rsidP="00755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- в форме документа на бумажном носителе при личном обращении в многофункциональный центр или филиал Федеральной службы кадастровой палаты;</w:t>
      </w:r>
    </w:p>
    <w:p w:rsidR="00391EEC" w:rsidRPr="00F3065A" w:rsidRDefault="00391EEC" w:rsidP="00755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- в форме документа на бумажном носителе посредством почтового отправления с объявленной ценностью при его пересылке, описью вложения и уведомлением о вручении;</w:t>
      </w:r>
    </w:p>
    <w:p w:rsidR="00391EEC" w:rsidRPr="00F3065A" w:rsidRDefault="00391EEC" w:rsidP="00755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 xml:space="preserve">- в форме электронного документа, подписанного усиленной квалифицированной электронной подписью. </w:t>
      </w:r>
    </w:p>
    <w:p w:rsidR="00431C16" w:rsidRPr="00F3065A" w:rsidRDefault="00431C16" w:rsidP="00755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431C16" w:rsidRPr="00F3065A" w:rsidRDefault="00431C16" w:rsidP="00391EE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3065A">
        <w:rPr>
          <w:rFonts w:ascii="Times New Roman" w:hAnsi="Times New Roman" w:cs="Times New Roman"/>
          <w:sz w:val="32"/>
          <w:szCs w:val="32"/>
        </w:rPr>
        <w:t>Материал подготовлен</w:t>
      </w:r>
      <w:r w:rsidR="007556F1">
        <w:rPr>
          <w:rFonts w:ascii="Times New Roman" w:hAnsi="Times New Roman" w:cs="Times New Roman"/>
          <w:sz w:val="32"/>
          <w:szCs w:val="32"/>
        </w:rPr>
        <w:t xml:space="preserve"> </w:t>
      </w:r>
      <w:r w:rsidRPr="00F3065A">
        <w:rPr>
          <w:rFonts w:ascii="Times New Roman" w:hAnsi="Times New Roman" w:cs="Times New Roman"/>
          <w:sz w:val="32"/>
          <w:szCs w:val="32"/>
        </w:rPr>
        <w:t>главным-специалистом экспертом Управления Росреестра по ЕАО Н.В. Еременко</w:t>
      </w:r>
    </w:p>
    <w:p w:rsidR="00B36B84" w:rsidRPr="00F3065A" w:rsidRDefault="00B36B84" w:rsidP="007E6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B36B84" w:rsidRPr="00F3065A" w:rsidRDefault="00B36B84" w:rsidP="007E6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sectPr w:rsidR="00B36B84" w:rsidRPr="00F30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42C12B75"/>
    <w:multiLevelType w:val="hybridMultilevel"/>
    <w:tmpl w:val="C41CE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4925F4"/>
    <w:multiLevelType w:val="hybridMultilevel"/>
    <w:tmpl w:val="889C67DA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419"/>
    <w:rsid w:val="000440D7"/>
    <w:rsid w:val="00143DA4"/>
    <w:rsid w:val="00165C5E"/>
    <w:rsid w:val="002E5537"/>
    <w:rsid w:val="00371AFF"/>
    <w:rsid w:val="00391EEC"/>
    <w:rsid w:val="00431C16"/>
    <w:rsid w:val="007005CD"/>
    <w:rsid w:val="007217E1"/>
    <w:rsid w:val="007556F1"/>
    <w:rsid w:val="007A7608"/>
    <w:rsid w:val="007E6292"/>
    <w:rsid w:val="00843100"/>
    <w:rsid w:val="008C3419"/>
    <w:rsid w:val="00996E4C"/>
    <w:rsid w:val="00A652A6"/>
    <w:rsid w:val="00B36B84"/>
    <w:rsid w:val="00B56193"/>
    <w:rsid w:val="00B63006"/>
    <w:rsid w:val="00C35BF7"/>
    <w:rsid w:val="00CB0867"/>
    <w:rsid w:val="00CB172D"/>
    <w:rsid w:val="00CF0DCB"/>
    <w:rsid w:val="00D22081"/>
    <w:rsid w:val="00F3065A"/>
    <w:rsid w:val="00FB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EA47D-7097-43CB-8959-4EDAACD1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2A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40D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0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1710C4D370A213E12D4CA9565080A44BED83907A6483F19C8B9BEB61945A71C7895EFCA8118294052D46F346955C8FA96067D107CD91FCa0rBB" TargetMode="External"/><Relationship Id="rId13" Type="http://schemas.openxmlformats.org/officeDocument/2006/relationships/hyperlink" Target="consultantplus://offline/ref=19209E805C5240C2774C32E7A9468E90317BA567DD36E28BCF105B2CA808D0C93586709E19FE8C06214B9DF67798FF5B3C1A4279BDBD039Dk0tEB" TargetMode="External"/><Relationship Id="rId18" Type="http://schemas.openxmlformats.org/officeDocument/2006/relationships/hyperlink" Target="consultantplus://offline/ref=C8F8C694B7D93D9639B71B11A7635A18D5576F7B0ADC39C638D520C8459F48BBA03BB918FA35FD2543413F19B7C86EEB385163473D111E2AG2gF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0A1710C4D370A213E12D4CA9565080A44BEC8396786183F19C8B9BEB61945A71C7895EFCA811839D002D46F346955C8FA96067D107CD91FCa0rBB" TargetMode="External"/><Relationship Id="rId12" Type="http://schemas.openxmlformats.org/officeDocument/2006/relationships/hyperlink" Target="consultantplus://offline/ref=19209E805C5240C2774C32E7A9468E90317BA567DD36E28BCF105B2CA808D0C93586709E19FE8C06214B9DF67798FF5B3C1A4279BDBD039Dk0tEB" TargetMode="External"/><Relationship Id="rId17" Type="http://schemas.openxmlformats.org/officeDocument/2006/relationships/hyperlink" Target="consultantplus://offline/ref=C8F8C694B7D93D9639B71B11A7635A18D553697902D139C638D520C8459F48BBB23BE114FB36E12045546948F1G9gD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8F8C694B7D93D9639B71B11A7635A18D553697902D139C638D520C8459F48BBB23BE114FB36E12045546948F1G9gDB" TargetMode="External"/><Relationship Id="rId20" Type="http://schemas.openxmlformats.org/officeDocument/2006/relationships/hyperlink" Target="consultantplus://offline/ref=C8F8C694B7D93D9639B71B11A7635A18D5576F7B0ADC39C638D520C8459F48BBA03BB918FA35FB2340413F19B7C86EEB385163473D111E2AG2g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1710C4D370A213E12D4CA9565080A44BEC8396786183F19C8B9BEB61945A71C7895EFCA8118392052D46F346955C8FA96067D107CD91FCa0rBB" TargetMode="External"/><Relationship Id="rId11" Type="http://schemas.openxmlformats.org/officeDocument/2006/relationships/hyperlink" Target="consultantplus://offline/ref=0A1710C4D370A213E12D4CA9565080A44BEC849A7D6783F19C8B9BEB61945A71C7895EFCA8118592062D46F346955C8FA96067D107CD91FCa0rBB" TargetMode="External"/><Relationship Id="rId5" Type="http://schemas.openxmlformats.org/officeDocument/2006/relationships/hyperlink" Target="consultantplus://offline/ref=0A1710C4D370A213E12D4CA9565080A44BEA83917F6183F19C8B9BEB61945A71C7895EFAAB1589C1516247AF03C34F8EAF6065D41BaCrFB" TargetMode="External"/><Relationship Id="rId15" Type="http://schemas.openxmlformats.org/officeDocument/2006/relationships/hyperlink" Target="consultantplus://offline/ref=D0A28200B84118885E5A168D2513905A51C767EB95A1B33BC19D785CFCA227C1E839C54BFE231BB53C4366327549CB98D27E9D7DAA5D7FDElEv5B" TargetMode="External"/><Relationship Id="rId10" Type="http://schemas.openxmlformats.org/officeDocument/2006/relationships/hyperlink" Target="consultantplus://offline/ref=0A1710C4D370A213E12D4CA9565080A44BEA8A96796483F19C8B9BEB61945A71C7895EF9A81089C1516247AF03C34F8EAF6065D41BaCrFB" TargetMode="External"/><Relationship Id="rId19" Type="http://schemas.openxmlformats.org/officeDocument/2006/relationships/hyperlink" Target="consultantplus://offline/ref=C8F8C694B7D93D9639B71B11A7635A18D5576F7B0ADC39C638D520C8459F48BBA03BB918FA35FC2741413F19B7C86EEB385163473D111E2AG2g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1710C4D370A213E12D4CA9565080A44BEA8A96796483F19C8B9BEB61945A71C7895EFCA8118496012D46F346955C8FA96067D107CD91FCa0rBB" TargetMode="External"/><Relationship Id="rId14" Type="http://schemas.openxmlformats.org/officeDocument/2006/relationships/hyperlink" Target="consultantplus://offline/ref=19209E805C5240C2774C32E7A9468E90317CAC61DE36E28BCF105B2CA808D0C93586709E10F8805175049CAA32CEEC5A3A1A407CA1kBtF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Ерёменко Наталья</dc:creator>
  <cp:keywords/>
  <dc:description/>
  <cp:lastModifiedBy>Пользователь</cp:lastModifiedBy>
  <cp:revision>2</cp:revision>
  <cp:lastPrinted>2020-05-13T01:59:00Z</cp:lastPrinted>
  <dcterms:created xsi:type="dcterms:W3CDTF">2020-06-01T04:26:00Z</dcterms:created>
  <dcterms:modified xsi:type="dcterms:W3CDTF">2020-06-01T04:26:00Z</dcterms:modified>
</cp:coreProperties>
</file>